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E0B0E" w14:textId="77777777" w:rsidR="0013451B" w:rsidRDefault="0013451B" w:rsidP="0013451B">
      <w:pPr>
        <w:pStyle w:val="Default"/>
      </w:pPr>
    </w:p>
    <w:p w14:paraId="7FEAD61F" w14:textId="77777777" w:rsidR="007E535A" w:rsidRDefault="0013451B" w:rsidP="007E535A">
      <w:pPr>
        <w:pStyle w:val="Default"/>
        <w:jc w:val="center"/>
        <w:rPr>
          <w:sz w:val="48"/>
          <w:szCs w:val="48"/>
        </w:rPr>
      </w:pPr>
      <w:r>
        <w:t xml:space="preserve"> </w:t>
      </w:r>
      <w:r>
        <w:rPr>
          <w:sz w:val="48"/>
          <w:szCs w:val="48"/>
        </w:rPr>
        <w:t xml:space="preserve">City of Enumclaw </w:t>
      </w:r>
    </w:p>
    <w:p w14:paraId="6F2572BF" w14:textId="77777777" w:rsidR="0013451B" w:rsidRDefault="0013451B" w:rsidP="007E535A">
      <w:pPr>
        <w:pStyle w:val="Default"/>
        <w:jc w:val="center"/>
        <w:rPr>
          <w:sz w:val="48"/>
          <w:szCs w:val="48"/>
        </w:rPr>
      </w:pPr>
      <w:r>
        <w:rPr>
          <w:sz w:val="48"/>
          <w:szCs w:val="48"/>
        </w:rPr>
        <w:t xml:space="preserve">Parks and Recreation Department  </w:t>
      </w:r>
    </w:p>
    <w:p w14:paraId="0AB00399" w14:textId="77777777" w:rsidR="0013451B" w:rsidRDefault="007E535A" w:rsidP="0013451B">
      <w:pPr>
        <w:pStyle w:val="Default"/>
        <w:jc w:val="center"/>
        <w:rPr>
          <w:sz w:val="48"/>
          <w:szCs w:val="48"/>
        </w:rPr>
      </w:pPr>
      <w:r>
        <w:rPr>
          <w:sz w:val="48"/>
          <w:szCs w:val="48"/>
        </w:rPr>
        <w:t>Park Donations and Memorials in Parks Policy</w:t>
      </w:r>
      <w:r w:rsidR="0013451B">
        <w:rPr>
          <w:sz w:val="48"/>
          <w:szCs w:val="48"/>
        </w:rPr>
        <w:t xml:space="preserve"> </w:t>
      </w:r>
    </w:p>
    <w:p w14:paraId="1D86C1F3" w14:textId="77777777" w:rsidR="0013451B" w:rsidRDefault="0013451B" w:rsidP="0013451B">
      <w:pPr>
        <w:pStyle w:val="Default"/>
        <w:jc w:val="center"/>
        <w:rPr>
          <w:sz w:val="48"/>
          <w:szCs w:val="48"/>
        </w:rPr>
      </w:pPr>
    </w:p>
    <w:p w14:paraId="55CB580D" w14:textId="77777777" w:rsidR="0013451B" w:rsidRDefault="0013451B" w:rsidP="0013451B">
      <w:pPr>
        <w:pStyle w:val="Default"/>
        <w:jc w:val="center"/>
        <w:rPr>
          <w:sz w:val="48"/>
          <w:szCs w:val="48"/>
        </w:rPr>
      </w:pPr>
    </w:p>
    <w:p w14:paraId="74FDBD37" w14:textId="77777777" w:rsidR="0013451B" w:rsidRDefault="0013451B" w:rsidP="0013451B">
      <w:pPr>
        <w:pStyle w:val="Default"/>
        <w:jc w:val="center"/>
        <w:rPr>
          <w:sz w:val="48"/>
          <w:szCs w:val="48"/>
        </w:rPr>
      </w:pPr>
    </w:p>
    <w:p w14:paraId="4550E6A9" w14:textId="77777777" w:rsidR="0013451B" w:rsidRDefault="0013451B" w:rsidP="0013451B">
      <w:pPr>
        <w:pStyle w:val="Default"/>
        <w:jc w:val="center"/>
        <w:rPr>
          <w:sz w:val="48"/>
          <w:szCs w:val="48"/>
        </w:rPr>
      </w:pPr>
    </w:p>
    <w:p w14:paraId="4BADA8A7" w14:textId="77777777" w:rsidR="0013451B" w:rsidRDefault="0013451B" w:rsidP="0013451B">
      <w:pPr>
        <w:pStyle w:val="Default"/>
        <w:jc w:val="center"/>
        <w:rPr>
          <w:sz w:val="48"/>
          <w:szCs w:val="48"/>
        </w:rPr>
      </w:pPr>
    </w:p>
    <w:p w14:paraId="602BDE8A" w14:textId="77777777" w:rsidR="0013451B" w:rsidRDefault="0013451B" w:rsidP="0013451B">
      <w:pPr>
        <w:pStyle w:val="Default"/>
        <w:jc w:val="center"/>
        <w:rPr>
          <w:sz w:val="48"/>
          <w:szCs w:val="48"/>
        </w:rPr>
      </w:pPr>
    </w:p>
    <w:p w14:paraId="0E05461A" w14:textId="77777777" w:rsidR="0013451B" w:rsidRDefault="0013451B" w:rsidP="0013451B">
      <w:pPr>
        <w:pStyle w:val="Default"/>
        <w:jc w:val="center"/>
        <w:rPr>
          <w:sz w:val="48"/>
          <w:szCs w:val="48"/>
        </w:rPr>
      </w:pPr>
    </w:p>
    <w:p w14:paraId="7B5F117C" w14:textId="77777777" w:rsidR="0013451B" w:rsidRDefault="0013451B" w:rsidP="0013451B">
      <w:pPr>
        <w:pStyle w:val="Default"/>
        <w:rPr>
          <w:color w:val="auto"/>
        </w:rPr>
      </w:pPr>
      <w:r>
        <w:rPr>
          <w:color w:val="auto"/>
        </w:rPr>
        <w:t xml:space="preserve"> </w:t>
      </w:r>
    </w:p>
    <w:p w14:paraId="092EAB2D" w14:textId="77777777" w:rsidR="0013451B" w:rsidRDefault="0013451B" w:rsidP="0013451B">
      <w:pPr>
        <w:pStyle w:val="Default"/>
        <w:pageBreakBefore/>
        <w:jc w:val="center"/>
        <w:rPr>
          <w:i/>
          <w:iCs/>
          <w:color w:val="auto"/>
          <w:sz w:val="28"/>
          <w:szCs w:val="28"/>
        </w:rPr>
      </w:pPr>
      <w:r>
        <w:rPr>
          <w:i/>
          <w:iCs/>
          <w:color w:val="auto"/>
          <w:sz w:val="28"/>
          <w:szCs w:val="28"/>
        </w:rPr>
        <w:lastRenderedPageBreak/>
        <w:t xml:space="preserve">Purpose Statement </w:t>
      </w:r>
    </w:p>
    <w:p w14:paraId="5E698AD4" w14:textId="77777777" w:rsidR="0013451B" w:rsidRDefault="0013451B" w:rsidP="0013451B">
      <w:pPr>
        <w:pStyle w:val="Default"/>
        <w:jc w:val="both"/>
        <w:rPr>
          <w:color w:val="auto"/>
          <w:sz w:val="28"/>
          <w:szCs w:val="28"/>
        </w:rPr>
      </w:pPr>
    </w:p>
    <w:p w14:paraId="11FFCAAC" w14:textId="77777777" w:rsidR="007E535A" w:rsidRDefault="0013451B" w:rsidP="0013451B">
      <w:pPr>
        <w:pStyle w:val="Default"/>
        <w:jc w:val="both"/>
        <w:rPr>
          <w:color w:val="auto"/>
          <w:sz w:val="23"/>
          <w:szCs w:val="23"/>
        </w:rPr>
      </w:pPr>
      <w:r>
        <w:rPr>
          <w:color w:val="auto"/>
          <w:sz w:val="23"/>
          <w:szCs w:val="23"/>
        </w:rPr>
        <w:t>Th</w:t>
      </w:r>
      <w:r w:rsidR="007E535A">
        <w:rPr>
          <w:color w:val="auto"/>
          <w:sz w:val="23"/>
          <w:szCs w:val="23"/>
        </w:rPr>
        <w:t>e purpose of the Park Donations and Memorials in Parks</w:t>
      </w:r>
      <w:r>
        <w:rPr>
          <w:color w:val="auto"/>
          <w:sz w:val="23"/>
          <w:szCs w:val="23"/>
        </w:rPr>
        <w:t xml:space="preserve"> Policy is to </w:t>
      </w:r>
      <w:r w:rsidR="007E535A">
        <w:rPr>
          <w:color w:val="auto"/>
          <w:sz w:val="23"/>
          <w:szCs w:val="23"/>
        </w:rPr>
        <w:t xml:space="preserve">provide guidelines for approving and accepting donations for park facilities and the recognition and memorialization within the City’s Parks system.  </w:t>
      </w:r>
    </w:p>
    <w:p w14:paraId="1D0EF24B" w14:textId="77777777" w:rsidR="007E535A" w:rsidRDefault="007E535A" w:rsidP="0013451B">
      <w:pPr>
        <w:pStyle w:val="Default"/>
        <w:jc w:val="both"/>
        <w:rPr>
          <w:color w:val="auto"/>
          <w:sz w:val="23"/>
          <w:szCs w:val="23"/>
        </w:rPr>
      </w:pPr>
    </w:p>
    <w:p w14:paraId="6171D780" w14:textId="77777777" w:rsidR="0013451B" w:rsidRDefault="0013451B" w:rsidP="0013451B">
      <w:pPr>
        <w:pStyle w:val="Default"/>
        <w:jc w:val="center"/>
        <w:rPr>
          <w:color w:val="auto"/>
          <w:sz w:val="28"/>
          <w:szCs w:val="28"/>
        </w:rPr>
      </w:pPr>
      <w:r>
        <w:rPr>
          <w:i/>
          <w:iCs/>
          <w:color w:val="auto"/>
          <w:sz w:val="28"/>
          <w:szCs w:val="28"/>
        </w:rPr>
        <w:t xml:space="preserve">Background </w:t>
      </w:r>
    </w:p>
    <w:p w14:paraId="67652270" w14:textId="77777777" w:rsidR="0013451B" w:rsidRDefault="0013451B" w:rsidP="0013451B">
      <w:pPr>
        <w:pStyle w:val="Default"/>
        <w:jc w:val="both"/>
        <w:rPr>
          <w:color w:val="auto"/>
          <w:sz w:val="23"/>
          <w:szCs w:val="23"/>
        </w:rPr>
      </w:pPr>
    </w:p>
    <w:p w14:paraId="2DE713D5" w14:textId="77777777" w:rsidR="0013451B" w:rsidRDefault="007E535A" w:rsidP="0013451B">
      <w:pPr>
        <w:pStyle w:val="Default"/>
        <w:jc w:val="both"/>
        <w:rPr>
          <w:color w:val="auto"/>
          <w:sz w:val="23"/>
          <w:szCs w:val="23"/>
        </w:rPr>
      </w:pPr>
      <w:r>
        <w:rPr>
          <w:color w:val="auto"/>
          <w:sz w:val="23"/>
          <w:szCs w:val="23"/>
        </w:rPr>
        <w:t xml:space="preserve">The City of Enumclaw’s donation guidelines allow for several types of opportunities including memorials.  Citizens are encouraged to contact the Parks and Recreation Department to discuss ideas for location of donations/memorials.  Final donation/memorial locations will be dependent on the needs of the department and will coincide with the City’s Park Master Plan.  </w:t>
      </w:r>
    </w:p>
    <w:p w14:paraId="14F0907F" w14:textId="77777777" w:rsidR="00527979" w:rsidRDefault="00527979" w:rsidP="0013451B">
      <w:pPr>
        <w:pStyle w:val="Default"/>
        <w:jc w:val="both"/>
        <w:rPr>
          <w:color w:val="auto"/>
          <w:sz w:val="23"/>
          <w:szCs w:val="23"/>
        </w:rPr>
      </w:pPr>
    </w:p>
    <w:p w14:paraId="6BE421DD" w14:textId="77777777" w:rsidR="00527979" w:rsidRDefault="00527979" w:rsidP="0013451B">
      <w:pPr>
        <w:pStyle w:val="Default"/>
        <w:jc w:val="both"/>
        <w:rPr>
          <w:color w:val="auto"/>
          <w:sz w:val="23"/>
          <w:szCs w:val="23"/>
        </w:rPr>
      </w:pPr>
      <w:r>
        <w:rPr>
          <w:color w:val="auto"/>
          <w:sz w:val="23"/>
          <w:szCs w:val="23"/>
        </w:rPr>
        <w:t>Donations to the City may be tax deductible.  Donation ideas include, but are not limited to:</w:t>
      </w:r>
    </w:p>
    <w:p w14:paraId="29F4114D" w14:textId="77777777" w:rsidR="00527979" w:rsidRDefault="00527979" w:rsidP="0013451B">
      <w:pPr>
        <w:pStyle w:val="Default"/>
        <w:jc w:val="both"/>
        <w:rPr>
          <w:color w:val="auto"/>
          <w:sz w:val="23"/>
          <w:szCs w:val="23"/>
        </w:rPr>
      </w:pPr>
    </w:p>
    <w:p w14:paraId="13486DC0" w14:textId="77777777" w:rsidR="00527979" w:rsidRDefault="00527979" w:rsidP="0013451B">
      <w:pPr>
        <w:pStyle w:val="Default"/>
        <w:jc w:val="both"/>
        <w:rPr>
          <w:color w:val="auto"/>
          <w:sz w:val="23"/>
          <w:szCs w:val="23"/>
        </w:rPr>
      </w:pPr>
      <w:r>
        <w:rPr>
          <w:color w:val="auto"/>
          <w:sz w:val="23"/>
          <w:szCs w:val="23"/>
        </w:rPr>
        <w:t>Park Benches</w:t>
      </w:r>
    </w:p>
    <w:p w14:paraId="5CA709C2" w14:textId="77777777" w:rsidR="00527979" w:rsidRDefault="00527979" w:rsidP="0013451B">
      <w:pPr>
        <w:pStyle w:val="Default"/>
        <w:jc w:val="both"/>
        <w:rPr>
          <w:color w:val="auto"/>
          <w:sz w:val="23"/>
          <w:szCs w:val="23"/>
        </w:rPr>
      </w:pPr>
      <w:r>
        <w:rPr>
          <w:color w:val="auto"/>
          <w:sz w:val="23"/>
          <w:szCs w:val="23"/>
        </w:rPr>
        <w:t>Picnic Tables</w:t>
      </w:r>
    </w:p>
    <w:p w14:paraId="0F2E3B5C" w14:textId="77777777" w:rsidR="00527979" w:rsidRDefault="00527979" w:rsidP="0013451B">
      <w:pPr>
        <w:pStyle w:val="Default"/>
        <w:jc w:val="both"/>
        <w:rPr>
          <w:color w:val="auto"/>
          <w:sz w:val="23"/>
          <w:szCs w:val="23"/>
        </w:rPr>
      </w:pPr>
      <w:r>
        <w:rPr>
          <w:color w:val="auto"/>
          <w:sz w:val="23"/>
          <w:szCs w:val="23"/>
        </w:rPr>
        <w:t>Trees/Gardens</w:t>
      </w:r>
    </w:p>
    <w:p w14:paraId="7BA7F0C4" w14:textId="77777777" w:rsidR="00527979" w:rsidRDefault="00527979" w:rsidP="0013451B">
      <w:pPr>
        <w:pStyle w:val="Default"/>
        <w:jc w:val="both"/>
        <w:rPr>
          <w:color w:val="auto"/>
          <w:sz w:val="23"/>
          <w:szCs w:val="23"/>
        </w:rPr>
      </w:pPr>
      <w:r>
        <w:rPr>
          <w:color w:val="auto"/>
          <w:sz w:val="23"/>
          <w:szCs w:val="23"/>
        </w:rPr>
        <w:t>Playground Equipment</w:t>
      </w:r>
    </w:p>
    <w:p w14:paraId="74CC7FD1" w14:textId="77777777" w:rsidR="00527979" w:rsidRDefault="00527979" w:rsidP="0013451B">
      <w:pPr>
        <w:pStyle w:val="Default"/>
        <w:jc w:val="both"/>
        <w:rPr>
          <w:color w:val="auto"/>
          <w:sz w:val="23"/>
          <w:szCs w:val="23"/>
        </w:rPr>
      </w:pPr>
      <w:r>
        <w:rPr>
          <w:color w:val="auto"/>
          <w:sz w:val="23"/>
          <w:szCs w:val="23"/>
        </w:rPr>
        <w:t>Aquatics Equipment</w:t>
      </w:r>
    </w:p>
    <w:p w14:paraId="6450756D" w14:textId="77777777" w:rsidR="00527979" w:rsidRDefault="00527979" w:rsidP="0013451B">
      <w:pPr>
        <w:pStyle w:val="Default"/>
        <w:jc w:val="both"/>
        <w:rPr>
          <w:color w:val="auto"/>
          <w:sz w:val="23"/>
          <w:szCs w:val="23"/>
        </w:rPr>
      </w:pPr>
      <w:r>
        <w:rPr>
          <w:color w:val="auto"/>
          <w:sz w:val="23"/>
          <w:szCs w:val="23"/>
        </w:rPr>
        <w:t>Donations to General Park Funds</w:t>
      </w:r>
    </w:p>
    <w:p w14:paraId="7DB5C437" w14:textId="77777777" w:rsidR="00527979" w:rsidRDefault="00527979" w:rsidP="0013451B">
      <w:pPr>
        <w:pStyle w:val="Default"/>
        <w:jc w:val="both"/>
        <w:rPr>
          <w:color w:val="auto"/>
          <w:sz w:val="23"/>
          <w:szCs w:val="23"/>
        </w:rPr>
      </w:pPr>
    </w:p>
    <w:p w14:paraId="41356838" w14:textId="77777777" w:rsidR="0013451B" w:rsidRDefault="0013451B" w:rsidP="0013451B">
      <w:pPr>
        <w:pStyle w:val="Default"/>
        <w:jc w:val="center"/>
        <w:rPr>
          <w:color w:val="auto"/>
          <w:sz w:val="28"/>
          <w:szCs w:val="28"/>
        </w:rPr>
      </w:pPr>
      <w:r>
        <w:rPr>
          <w:i/>
          <w:iCs/>
          <w:color w:val="auto"/>
          <w:sz w:val="28"/>
          <w:szCs w:val="28"/>
        </w:rPr>
        <w:t xml:space="preserve">Definitions </w:t>
      </w:r>
    </w:p>
    <w:p w14:paraId="38EBF819" w14:textId="77777777" w:rsidR="0013451B" w:rsidRDefault="0013451B" w:rsidP="0013451B">
      <w:pPr>
        <w:pStyle w:val="Default"/>
        <w:jc w:val="both"/>
        <w:rPr>
          <w:color w:val="auto"/>
          <w:sz w:val="23"/>
          <w:szCs w:val="23"/>
        </w:rPr>
      </w:pPr>
    </w:p>
    <w:p w14:paraId="4F99A30F" w14:textId="77777777" w:rsidR="00384057" w:rsidRDefault="00384057" w:rsidP="00384057">
      <w:pPr>
        <w:pStyle w:val="Default"/>
        <w:jc w:val="both"/>
        <w:rPr>
          <w:color w:val="auto"/>
          <w:sz w:val="23"/>
          <w:szCs w:val="23"/>
        </w:rPr>
      </w:pPr>
      <w:r>
        <w:rPr>
          <w:color w:val="auto"/>
          <w:sz w:val="23"/>
          <w:szCs w:val="23"/>
        </w:rPr>
        <w:t>“Standard Memorial Plaque”- Bronze flat/flush markers</w:t>
      </w:r>
      <w:r w:rsidR="00D123BD">
        <w:rPr>
          <w:color w:val="auto"/>
          <w:sz w:val="23"/>
          <w:szCs w:val="23"/>
        </w:rPr>
        <w:t xml:space="preserve"> that measure 8 ½ inches x 11 inches, </w:t>
      </w:r>
      <w:r>
        <w:rPr>
          <w:color w:val="auto"/>
          <w:sz w:val="23"/>
          <w:szCs w:val="23"/>
        </w:rPr>
        <w:t>either free standing or attached to an object in a p</w:t>
      </w:r>
      <w:r w:rsidR="00D123BD">
        <w:rPr>
          <w:color w:val="auto"/>
          <w:sz w:val="23"/>
          <w:szCs w:val="23"/>
        </w:rPr>
        <w:t>ark or facility.</w:t>
      </w:r>
    </w:p>
    <w:p w14:paraId="54115755" w14:textId="77777777" w:rsidR="00D123BD" w:rsidRDefault="00D123BD" w:rsidP="00384057">
      <w:pPr>
        <w:pStyle w:val="Default"/>
        <w:jc w:val="both"/>
        <w:rPr>
          <w:color w:val="auto"/>
          <w:sz w:val="23"/>
          <w:szCs w:val="23"/>
        </w:rPr>
      </w:pPr>
    </w:p>
    <w:p w14:paraId="38502C66" w14:textId="77777777" w:rsidR="00D123BD" w:rsidRDefault="00D123BD" w:rsidP="00384057">
      <w:pPr>
        <w:pStyle w:val="Default"/>
        <w:jc w:val="both"/>
        <w:rPr>
          <w:color w:val="auto"/>
          <w:sz w:val="23"/>
          <w:szCs w:val="23"/>
        </w:rPr>
      </w:pPr>
      <w:r>
        <w:rPr>
          <w:color w:val="auto"/>
          <w:sz w:val="23"/>
          <w:szCs w:val="23"/>
        </w:rPr>
        <w:t xml:space="preserve">“Free Standing Marker”- Bronze markers that measure 5 inches x 5 inches typically placed on a rock or concrete base and placed next to a tree/series of plants/garden dedication.  </w:t>
      </w:r>
    </w:p>
    <w:p w14:paraId="76C41AB2" w14:textId="77777777" w:rsidR="00D123BD" w:rsidRDefault="00D123BD" w:rsidP="00384057">
      <w:pPr>
        <w:pStyle w:val="Default"/>
        <w:jc w:val="both"/>
        <w:rPr>
          <w:color w:val="auto"/>
          <w:sz w:val="23"/>
          <w:szCs w:val="23"/>
        </w:rPr>
      </w:pPr>
    </w:p>
    <w:p w14:paraId="5C41101B" w14:textId="77777777" w:rsidR="00D123BD" w:rsidRDefault="00D123BD" w:rsidP="00384057">
      <w:pPr>
        <w:pStyle w:val="Default"/>
        <w:jc w:val="both"/>
        <w:rPr>
          <w:color w:val="auto"/>
          <w:sz w:val="23"/>
          <w:szCs w:val="23"/>
        </w:rPr>
      </w:pPr>
      <w:r>
        <w:rPr>
          <w:color w:val="auto"/>
          <w:sz w:val="23"/>
          <w:szCs w:val="23"/>
        </w:rPr>
        <w:t xml:space="preserve">“Attached Marker”- Bronze markers that measure 2 inches x 10 inches that is directly attached to a park bench, table, or similar dedication.  </w:t>
      </w:r>
    </w:p>
    <w:p w14:paraId="4713B5F2" w14:textId="77777777" w:rsidR="00384057" w:rsidRDefault="00384057" w:rsidP="00384057">
      <w:pPr>
        <w:pStyle w:val="Default"/>
        <w:jc w:val="both"/>
        <w:rPr>
          <w:color w:val="auto"/>
          <w:sz w:val="23"/>
          <w:szCs w:val="23"/>
        </w:rPr>
      </w:pPr>
    </w:p>
    <w:p w14:paraId="5A37F275" w14:textId="77777777" w:rsidR="0013451B" w:rsidRDefault="0013451B" w:rsidP="00384057">
      <w:pPr>
        <w:pStyle w:val="Default"/>
        <w:jc w:val="center"/>
        <w:rPr>
          <w:color w:val="auto"/>
          <w:sz w:val="28"/>
          <w:szCs w:val="28"/>
        </w:rPr>
      </w:pPr>
      <w:r>
        <w:rPr>
          <w:i/>
          <w:iCs/>
          <w:color w:val="auto"/>
          <w:sz w:val="28"/>
          <w:szCs w:val="28"/>
        </w:rPr>
        <w:t>Policy</w:t>
      </w:r>
    </w:p>
    <w:p w14:paraId="2F5D61C6" w14:textId="77777777" w:rsidR="0013451B" w:rsidRDefault="0013451B" w:rsidP="0013451B">
      <w:pPr>
        <w:pStyle w:val="Default"/>
        <w:jc w:val="both"/>
        <w:rPr>
          <w:color w:val="auto"/>
          <w:sz w:val="23"/>
          <w:szCs w:val="23"/>
        </w:rPr>
      </w:pPr>
    </w:p>
    <w:p w14:paraId="2C7CB8A8" w14:textId="77777777" w:rsidR="00D123BD" w:rsidRDefault="0011288C" w:rsidP="0011288C">
      <w:pPr>
        <w:pStyle w:val="Default"/>
        <w:numPr>
          <w:ilvl w:val="0"/>
          <w:numId w:val="1"/>
        </w:numPr>
        <w:jc w:val="both"/>
        <w:rPr>
          <w:color w:val="auto"/>
          <w:sz w:val="23"/>
          <w:szCs w:val="23"/>
        </w:rPr>
      </w:pPr>
      <w:r>
        <w:rPr>
          <w:color w:val="auto"/>
          <w:sz w:val="23"/>
          <w:szCs w:val="23"/>
        </w:rPr>
        <w:t xml:space="preserve"> All donations are to respond to a recognized need within the Park System and therefore support services identified in the City’s Park Master Plan.</w:t>
      </w:r>
    </w:p>
    <w:p w14:paraId="47C4C2B2" w14:textId="77777777" w:rsidR="0011288C" w:rsidRDefault="0011288C" w:rsidP="0011288C">
      <w:pPr>
        <w:pStyle w:val="Default"/>
        <w:jc w:val="both"/>
        <w:rPr>
          <w:color w:val="auto"/>
          <w:sz w:val="23"/>
          <w:szCs w:val="23"/>
        </w:rPr>
      </w:pPr>
    </w:p>
    <w:p w14:paraId="626E134F" w14:textId="77777777" w:rsidR="0011288C" w:rsidRDefault="0011288C" w:rsidP="0011288C">
      <w:pPr>
        <w:pStyle w:val="Default"/>
        <w:numPr>
          <w:ilvl w:val="0"/>
          <w:numId w:val="1"/>
        </w:numPr>
        <w:jc w:val="both"/>
        <w:rPr>
          <w:color w:val="auto"/>
          <w:sz w:val="23"/>
          <w:szCs w:val="23"/>
        </w:rPr>
      </w:pPr>
      <w:r>
        <w:rPr>
          <w:color w:val="auto"/>
          <w:sz w:val="23"/>
          <w:szCs w:val="23"/>
        </w:rPr>
        <w:t xml:space="preserve"> Recognition of the donations or materials May be given on behalf of, or in memory of an individual or organization, in the form of a plaque at the owners expense, and will be installed by the City.</w:t>
      </w:r>
    </w:p>
    <w:p w14:paraId="33E7A613" w14:textId="77777777" w:rsidR="0011288C" w:rsidRDefault="0011288C" w:rsidP="0011288C">
      <w:pPr>
        <w:pStyle w:val="ListParagraph"/>
        <w:rPr>
          <w:sz w:val="23"/>
          <w:szCs w:val="23"/>
        </w:rPr>
      </w:pPr>
    </w:p>
    <w:p w14:paraId="58DB01B7" w14:textId="77777777" w:rsidR="0011288C" w:rsidRDefault="0011288C" w:rsidP="0011288C">
      <w:pPr>
        <w:pStyle w:val="Default"/>
        <w:numPr>
          <w:ilvl w:val="0"/>
          <w:numId w:val="1"/>
        </w:numPr>
        <w:jc w:val="both"/>
        <w:rPr>
          <w:color w:val="auto"/>
          <w:sz w:val="23"/>
          <w:szCs w:val="23"/>
        </w:rPr>
      </w:pPr>
      <w:r>
        <w:rPr>
          <w:color w:val="auto"/>
          <w:sz w:val="23"/>
          <w:szCs w:val="23"/>
        </w:rPr>
        <w:t>The memorialization must be approved by Parks Department staff, may not include birth/death dates, and may not reflect a political or religious statement/position.</w:t>
      </w:r>
      <w:r w:rsidR="00B409BA">
        <w:rPr>
          <w:color w:val="auto"/>
          <w:sz w:val="23"/>
          <w:szCs w:val="23"/>
        </w:rPr>
        <w:t xml:space="preserve"> A minimum donation of $1,500 is required for memorial plaques.</w:t>
      </w:r>
    </w:p>
    <w:p w14:paraId="64DDA903" w14:textId="77777777" w:rsidR="00EC2D84" w:rsidRDefault="00EC2D84" w:rsidP="00EC2D84">
      <w:pPr>
        <w:pStyle w:val="ListParagraph"/>
        <w:rPr>
          <w:sz w:val="23"/>
          <w:szCs w:val="23"/>
        </w:rPr>
      </w:pPr>
    </w:p>
    <w:p w14:paraId="26A9C8A2" w14:textId="77777777" w:rsidR="00EC2D84" w:rsidRDefault="00EC2D84" w:rsidP="0098564A">
      <w:pPr>
        <w:pStyle w:val="Default"/>
        <w:numPr>
          <w:ilvl w:val="0"/>
          <w:numId w:val="1"/>
        </w:numPr>
        <w:jc w:val="both"/>
        <w:rPr>
          <w:color w:val="auto"/>
          <w:sz w:val="23"/>
          <w:szCs w:val="23"/>
        </w:rPr>
      </w:pPr>
      <w:r>
        <w:rPr>
          <w:color w:val="auto"/>
          <w:sz w:val="23"/>
          <w:szCs w:val="23"/>
        </w:rPr>
        <w:lastRenderedPageBreak/>
        <w:t>The term of the donation or memorialization will be for the life of the asset.  Donation/memorials may be removed if destroyed or deteriorated.</w:t>
      </w:r>
    </w:p>
    <w:p w14:paraId="5A82C1F2" w14:textId="77777777" w:rsidR="0049171F" w:rsidRDefault="0049171F" w:rsidP="0049171F">
      <w:pPr>
        <w:pStyle w:val="ListParagraph"/>
        <w:rPr>
          <w:sz w:val="23"/>
          <w:szCs w:val="23"/>
        </w:rPr>
      </w:pPr>
    </w:p>
    <w:p w14:paraId="65574B9C" w14:textId="77777777" w:rsidR="0049171F" w:rsidRDefault="0049171F" w:rsidP="0098564A">
      <w:pPr>
        <w:pStyle w:val="Default"/>
        <w:numPr>
          <w:ilvl w:val="0"/>
          <w:numId w:val="1"/>
        </w:numPr>
        <w:jc w:val="both"/>
        <w:rPr>
          <w:color w:val="auto"/>
          <w:sz w:val="23"/>
          <w:szCs w:val="23"/>
        </w:rPr>
      </w:pPr>
      <w:r>
        <w:rPr>
          <w:color w:val="auto"/>
          <w:sz w:val="23"/>
          <w:szCs w:val="23"/>
        </w:rPr>
        <w:t>City will work with donor to order equipment specific to the standards set forth in the City’s Park Master Plan.</w:t>
      </w:r>
      <w:r w:rsidR="00C65149">
        <w:rPr>
          <w:color w:val="auto"/>
          <w:sz w:val="23"/>
          <w:szCs w:val="23"/>
        </w:rPr>
        <w:t xml:space="preserve">  Pricing is set forth in the Financial Agreement Form.</w:t>
      </w:r>
    </w:p>
    <w:p w14:paraId="60FC92AF" w14:textId="77777777" w:rsidR="0049171F" w:rsidRDefault="0049171F" w:rsidP="0049171F">
      <w:pPr>
        <w:pStyle w:val="ListParagraph"/>
        <w:rPr>
          <w:sz w:val="23"/>
          <w:szCs w:val="23"/>
        </w:rPr>
      </w:pPr>
    </w:p>
    <w:p w14:paraId="54943CCF" w14:textId="77777777" w:rsidR="0013451B" w:rsidRDefault="0049171F" w:rsidP="0013451B">
      <w:pPr>
        <w:pStyle w:val="Default"/>
        <w:numPr>
          <w:ilvl w:val="0"/>
          <w:numId w:val="1"/>
        </w:numPr>
        <w:jc w:val="both"/>
        <w:rPr>
          <w:color w:val="auto"/>
          <w:sz w:val="23"/>
          <w:szCs w:val="23"/>
        </w:rPr>
      </w:pPr>
      <w:r w:rsidRPr="0049171F">
        <w:rPr>
          <w:color w:val="auto"/>
          <w:sz w:val="23"/>
          <w:szCs w:val="23"/>
        </w:rPr>
        <w:t>Donor will order standard memorial plaques and free standing markers di</w:t>
      </w:r>
      <w:r>
        <w:rPr>
          <w:color w:val="auto"/>
          <w:sz w:val="23"/>
          <w:szCs w:val="23"/>
        </w:rPr>
        <w:t>rectly from the plaque company.  Attached markers (park be</w:t>
      </w:r>
      <w:r w:rsidR="00C65149">
        <w:rPr>
          <w:color w:val="auto"/>
          <w:sz w:val="23"/>
          <w:szCs w:val="23"/>
        </w:rPr>
        <w:t>nch markers, etc.) are specific to that item, are included with it and are identified</w:t>
      </w:r>
      <w:r>
        <w:rPr>
          <w:color w:val="auto"/>
          <w:sz w:val="23"/>
          <w:szCs w:val="23"/>
        </w:rPr>
        <w:t xml:space="preserve"> in the City’s Park Master Plan. </w:t>
      </w:r>
    </w:p>
    <w:p w14:paraId="55EDA6FE" w14:textId="77777777" w:rsidR="00C65149" w:rsidRPr="0049171F" w:rsidRDefault="00C65149" w:rsidP="00C65149">
      <w:pPr>
        <w:pStyle w:val="Default"/>
        <w:jc w:val="both"/>
        <w:rPr>
          <w:color w:val="auto"/>
          <w:sz w:val="23"/>
          <w:szCs w:val="23"/>
        </w:rPr>
      </w:pPr>
    </w:p>
    <w:p w14:paraId="192C374A" w14:textId="77777777" w:rsidR="0013451B" w:rsidRDefault="0013451B" w:rsidP="0013451B">
      <w:pPr>
        <w:pStyle w:val="Default"/>
        <w:jc w:val="both"/>
        <w:rPr>
          <w:color w:val="auto"/>
          <w:sz w:val="23"/>
          <w:szCs w:val="23"/>
        </w:rPr>
      </w:pPr>
    </w:p>
    <w:p w14:paraId="5051E3A1" w14:textId="77777777" w:rsidR="0013451B" w:rsidRDefault="0098564A" w:rsidP="0013451B">
      <w:pPr>
        <w:pStyle w:val="Default"/>
        <w:jc w:val="center"/>
        <w:rPr>
          <w:i/>
          <w:iCs/>
          <w:color w:val="auto"/>
          <w:sz w:val="28"/>
          <w:szCs w:val="28"/>
        </w:rPr>
      </w:pPr>
      <w:r>
        <w:rPr>
          <w:i/>
          <w:iCs/>
          <w:color w:val="auto"/>
          <w:sz w:val="28"/>
          <w:szCs w:val="28"/>
        </w:rPr>
        <w:t>Procedure</w:t>
      </w:r>
      <w:r w:rsidR="0013451B">
        <w:rPr>
          <w:i/>
          <w:iCs/>
          <w:color w:val="auto"/>
          <w:sz w:val="28"/>
          <w:szCs w:val="28"/>
        </w:rPr>
        <w:t xml:space="preserve"> </w:t>
      </w:r>
    </w:p>
    <w:p w14:paraId="709677D8" w14:textId="77777777" w:rsidR="0098564A" w:rsidRDefault="0098564A" w:rsidP="0013451B">
      <w:pPr>
        <w:pStyle w:val="Default"/>
        <w:jc w:val="center"/>
        <w:rPr>
          <w:color w:val="auto"/>
          <w:sz w:val="28"/>
          <w:szCs w:val="28"/>
        </w:rPr>
      </w:pPr>
    </w:p>
    <w:p w14:paraId="578089EF" w14:textId="77777777" w:rsidR="0013451B" w:rsidRDefault="0098564A" w:rsidP="0098564A">
      <w:pPr>
        <w:pStyle w:val="Default"/>
        <w:numPr>
          <w:ilvl w:val="0"/>
          <w:numId w:val="2"/>
        </w:numPr>
        <w:jc w:val="both"/>
        <w:rPr>
          <w:color w:val="auto"/>
          <w:sz w:val="23"/>
          <w:szCs w:val="23"/>
        </w:rPr>
      </w:pPr>
      <w:r>
        <w:rPr>
          <w:color w:val="auto"/>
          <w:sz w:val="23"/>
          <w:szCs w:val="23"/>
        </w:rPr>
        <w:t xml:space="preserve"> Anyone interested in making a donation will fill out the “Donation/Memorial Program” Application and </w:t>
      </w:r>
      <w:r w:rsidR="00C65149">
        <w:rPr>
          <w:color w:val="auto"/>
          <w:sz w:val="23"/>
          <w:szCs w:val="23"/>
        </w:rPr>
        <w:t xml:space="preserve">Financial </w:t>
      </w:r>
      <w:r>
        <w:rPr>
          <w:color w:val="auto"/>
          <w:sz w:val="23"/>
          <w:szCs w:val="23"/>
        </w:rPr>
        <w:t>Agreement forms.</w:t>
      </w:r>
    </w:p>
    <w:p w14:paraId="79388863" w14:textId="77777777" w:rsidR="0098564A" w:rsidRDefault="0098564A" w:rsidP="0098564A">
      <w:pPr>
        <w:pStyle w:val="Default"/>
        <w:jc w:val="both"/>
        <w:rPr>
          <w:color w:val="auto"/>
          <w:sz w:val="23"/>
          <w:szCs w:val="23"/>
        </w:rPr>
      </w:pPr>
    </w:p>
    <w:p w14:paraId="08D533C1" w14:textId="77777777" w:rsidR="0098564A" w:rsidRDefault="0098564A" w:rsidP="0098564A">
      <w:pPr>
        <w:pStyle w:val="Default"/>
        <w:numPr>
          <w:ilvl w:val="0"/>
          <w:numId w:val="2"/>
        </w:numPr>
        <w:jc w:val="both"/>
        <w:rPr>
          <w:color w:val="auto"/>
          <w:sz w:val="23"/>
          <w:szCs w:val="23"/>
        </w:rPr>
      </w:pPr>
      <w:r>
        <w:rPr>
          <w:color w:val="auto"/>
          <w:sz w:val="23"/>
          <w:szCs w:val="23"/>
        </w:rPr>
        <w:t xml:space="preserve"> Forms are reviewed by Parks and Recreation Department Staff for approval (by Park Board and City Council for land/property donations and/or donations over $10,000).</w:t>
      </w:r>
    </w:p>
    <w:p w14:paraId="762F3B44" w14:textId="77777777" w:rsidR="0098564A" w:rsidRDefault="0098564A" w:rsidP="0098564A">
      <w:pPr>
        <w:pStyle w:val="ListParagraph"/>
        <w:rPr>
          <w:sz w:val="23"/>
          <w:szCs w:val="23"/>
        </w:rPr>
      </w:pPr>
    </w:p>
    <w:p w14:paraId="0D019CD6" w14:textId="77777777" w:rsidR="0098564A" w:rsidRDefault="0098564A" w:rsidP="0098564A">
      <w:pPr>
        <w:pStyle w:val="Default"/>
        <w:numPr>
          <w:ilvl w:val="0"/>
          <w:numId w:val="2"/>
        </w:numPr>
        <w:jc w:val="both"/>
        <w:rPr>
          <w:color w:val="auto"/>
          <w:sz w:val="23"/>
          <w:szCs w:val="23"/>
        </w:rPr>
      </w:pPr>
      <w:r>
        <w:rPr>
          <w:color w:val="auto"/>
          <w:sz w:val="23"/>
          <w:szCs w:val="23"/>
        </w:rPr>
        <w:t>Parks and Recreation Department Staff will work with donor on location</w:t>
      </w:r>
      <w:r w:rsidR="00F4161C">
        <w:rPr>
          <w:color w:val="auto"/>
          <w:sz w:val="23"/>
          <w:szCs w:val="23"/>
        </w:rPr>
        <w:t>, placement,</w:t>
      </w:r>
      <w:r>
        <w:rPr>
          <w:color w:val="auto"/>
          <w:sz w:val="23"/>
          <w:szCs w:val="23"/>
        </w:rPr>
        <w:t xml:space="preserve"> and memorial plaque verbiage/art.</w:t>
      </w:r>
    </w:p>
    <w:p w14:paraId="11EA7E69" w14:textId="77777777" w:rsidR="0049171F" w:rsidRDefault="0049171F" w:rsidP="0049171F">
      <w:pPr>
        <w:pStyle w:val="ListParagraph"/>
        <w:rPr>
          <w:sz w:val="23"/>
          <w:szCs w:val="23"/>
        </w:rPr>
      </w:pPr>
    </w:p>
    <w:p w14:paraId="6C002C40" w14:textId="77777777" w:rsidR="0049171F" w:rsidRDefault="0049171F" w:rsidP="0098564A">
      <w:pPr>
        <w:pStyle w:val="Default"/>
        <w:numPr>
          <w:ilvl w:val="0"/>
          <w:numId w:val="2"/>
        </w:numPr>
        <w:jc w:val="both"/>
        <w:rPr>
          <w:color w:val="auto"/>
          <w:sz w:val="23"/>
          <w:szCs w:val="23"/>
        </w:rPr>
      </w:pPr>
      <w:r>
        <w:rPr>
          <w:color w:val="auto"/>
          <w:sz w:val="23"/>
          <w:szCs w:val="23"/>
        </w:rPr>
        <w:t>Associat</w:t>
      </w:r>
      <w:r w:rsidR="008478AB">
        <w:rPr>
          <w:color w:val="auto"/>
          <w:sz w:val="23"/>
          <w:szCs w:val="23"/>
        </w:rPr>
        <w:t>ed expenses for the donation must be</w:t>
      </w:r>
      <w:r>
        <w:rPr>
          <w:color w:val="auto"/>
          <w:sz w:val="23"/>
          <w:szCs w:val="23"/>
        </w:rPr>
        <w:t xml:space="preserve"> p</w:t>
      </w:r>
      <w:r w:rsidR="008478AB">
        <w:rPr>
          <w:color w:val="auto"/>
          <w:sz w:val="23"/>
          <w:szCs w:val="23"/>
        </w:rPr>
        <w:t xml:space="preserve">aid once application is approved.  </w:t>
      </w:r>
    </w:p>
    <w:p w14:paraId="5DAE9699" w14:textId="77777777" w:rsidR="00C65149" w:rsidRDefault="00C65149" w:rsidP="00C65149">
      <w:pPr>
        <w:pStyle w:val="ListParagraph"/>
        <w:rPr>
          <w:sz w:val="23"/>
          <w:szCs w:val="23"/>
        </w:rPr>
      </w:pPr>
    </w:p>
    <w:p w14:paraId="0DD45576" w14:textId="77777777" w:rsidR="00C65149" w:rsidRDefault="00C65149" w:rsidP="00C65149">
      <w:pPr>
        <w:pStyle w:val="Default"/>
        <w:jc w:val="center"/>
        <w:rPr>
          <w:i/>
          <w:iCs/>
          <w:color w:val="auto"/>
          <w:sz w:val="28"/>
          <w:szCs w:val="28"/>
        </w:rPr>
      </w:pPr>
    </w:p>
    <w:p w14:paraId="25DF363B" w14:textId="77777777" w:rsidR="00C65149" w:rsidRDefault="00C65149" w:rsidP="00C65149">
      <w:pPr>
        <w:pStyle w:val="Default"/>
        <w:jc w:val="both"/>
        <w:rPr>
          <w:color w:val="auto"/>
          <w:sz w:val="23"/>
          <w:szCs w:val="23"/>
        </w:rPr>
      </w:pPr>
    </w:p>
    <w:p w14:paraId="7F304F45" w14:textId="77777777" w:rsidR="00C65149" w:rsidRDefault="00C65149" w:rsidP="00C65149">
      <w:pPr>
        <w:pStyle w:val="Default"/>
        <w:pageBreakBefore/>
        <w:rPr>
          <w:color w:val="auto"/>
          <w:sz w:val="28"/>
          <w:szCs w:val="28"/>
        </w:rPr>
      </w:pPr>
      <w:r>
        <w:rPr>
          <w:i/>
          <w:iCs/>
          <w:color w:val="auto"/>
          <w:sz w:val="28"/>
          <w:szCs w:val="28"/>
        </w:rPr>
        <w:lastRenderedPageBreak/>
        <w:t>Contact Information</w:t>
      </w:r>
    </w:p>
    <w:p w14:paraId="7B5E0219" w14:textId="77777777" w:rsidR="00C65149" w:rsidRDefault="00C65149" w:rsidP="00C65149">
      <w:pPr>
        <w:pStyle w:val="Default"/>
        <w:jc w:val="center"/>
        <w:rPr>
          <w:color w:val="auto"/>
          <w:sz w:val="23"/>
          <w:szCs w:val="23"/>
        </w:rPr>
      </w:pPr>
    </w:p>
    <w:p w14:paraId="608378FC" w14:textId="77777777" w:rsidR="00C65149" w:rsidRDefault="00C65149" w:rsidP="00C65149">
      <w:pPr>
        <w:pStyle w:val="Default"/>
        <w:jc w:val="both"/>
        <w:rPr>
          <w:color w:val="auto"/>
          <w:sz w:val="23"/>
          <w:szCs w:val="23"/>
        </w:rPr>
      </w:pPr>
      <w:r>
        <w:rPr>
          <w:color w:val="auto"/>
          <w:sz w:val="23"/>
          <w:szCs w:val="23"/>
        </w:rPr>
        <w:t>Enumclaw Parks and Recreation</w:t>
      </w:r>
    </w:p>
    <w:p w14:paraId="2EC537C9" w14:textId="77777777" w:rsidR="00C65149" w:rsidRDefault="00C65149" w:rsidP="00C65149">
      <w:pPr>
        <w:pStyle w:val="Default"/>
        <w:jc w:val="both"/>
        <w:rPr>
          <w:color w:val="auto"/>
          <w:sz w:val="23"/>
          <w:szCs w:val="23"/>
        </w:rPr>
      </w:pPr>
      <w:r>
        <w:rPr>
          <w:color w:val="auto"/>
          <w:sz w:val="23"/>
          <w:szCs w:val="23"/>
        </w:rPr>
        <w:t>1309 Myrtle Avenue</w:t>
      </w:r>
    </w:p>
    <w:p w14:paraId="5EF9E47F" w14:textId="77777777" w:rsidR="00C65149" w:rsidRDefault="00C65149" w:rsidP="00C65149">
      <w:pPr>
        <w:pStyle w:val="Default"/>
        <w:jc w:val="both"/>
        <w:rPr>
          <w:color w:val="auto"/>
          <w:sz w:val="23"/>
          <w:szCs w:val="23"/>
        </w:rPr>
      </w:pPr>
      <w:r>
        <w:rPr>
          <w:color w:val="auto"/>
          <w:sz w:val="23"/>
          <w:szCs w:val="23"/>
        </w:rPr>
        <w:t>Enumclaw, WA 98022</w:t>
      </w:r>
    </w:p>
    <w:p w14:paraId="33BFCB1B" w14:textId="77777777" w:rsidR="00C65149" w:rsidRDefault="00C65149" w:rsidP="00C65149">
      <w:pPr>
        <w:pStyle w:val="Default"/>
        <w:jc w:val="center"/>
        <w:rPr>
          <w:color w:val="auto"/>
          <w:sz w:val="23"/>
          <w:szCs w:val="23"/>
        </w:rPr>
      </w:pPr>
    </w:p>
    <w:p w14:paraId="78BABC4A" w14:textId="77777777" w:rsidR="00CB542A" w:rsidRDefault="00CB542A" w:rsidP="00C65149">
      <w:pPr>
        <w:pStyle w:val="Default"/>
        <w:jc w:val="both"/>
        <w:rPr>
          <w:color w:val="auto"/>
          <w:sz w:val="23"/>
          <w:szCs w:val="23"/>
        </w:rPr>
      </w:pPr>
      <w:r>
        <w:rPr>
          <w:color w:val="auto"/>
          <w:sz w:val="23"/>
          <w:szCs w:val="23"/>
        </w:rPr>
        <w:t xml:space="preserve">Alina Hibbs </w:t>
      </w:r>
    </w:p>
    <w:p w14:paraId="480B9CFD" w14:textId="77777777" w:rsidR="00CB542A" w:rsidRDefault="00CB542A" w:rsidP="00C65149">
      <w:pPr>
        <w:pStyle w:val="Default"/>
        <w:jc w:val="both"/>
        <w:rPr>
          <w:color w:val="auto"/>
          <w:sz w:val="23"/>
          <w:szCs w:val="23"/>
        </w:rPr>
      </w:pPr>
      <w:r>
        <w:rPr>
          <w:color w:val="auto"/>
          <w:sz w:val="23"/>
          <w:szCs w:val="23"/>
        </w:rPr>
        <w:t>Cultural Programs Coordinator</w:t>
      </w:r>
    </w:p>
    <w:p w14:paraId="55B27AB9" w14:textId="5E8C0C77" w:rsidR="00CB542A" w:rsidRDefault="00CB542A" w:rsidP="00C65149">
      <w:pPr>
        <w:pStyle w:val="Default"/>
        <w:jc w:val="both"/>
        <w:rPr>
          <w:color w:val="auto"/>
          <w:sz w:val="23"/>
          <w:szCs w:val="23"/>
        </w:rPr>
      </w:pPr>
      <w:r>
        <w:rPr>
          <w:color w:val="auto"/>
          <w:sz w:val="23"/>
          <w:szCs w:val="23"/>
        </w:rPr>
        <w:t>(253) 263-3380</w:t>
      </w:r>
    </w:p>
    <w:p w14:paraId="0E627595" w14:textId="612B0EEC" w:rsidR="00CB542A" w:rsidRDefault="00CB542A" w:rsidP="00C65149">
      <w:pPr>
        <w:pStyle w:val="Default"/>
        <w:jc w:val="both"/>
        <w:rPr>
          <w:color w:val="auto"/>
          <w:sz w:val="23"/>
          <w:szCs w:val="23"/>
        </w:rPr>
      </w:pPr>
      <w:hyperlink r:id="rId5" w:history="1">
        <w:r w:rsidRPr="004D0492">
          <w:rPr>
            <w:rStyle w:val="Hyperlink"/>
            <w:sz w:val="23"/>
            <w:szCs w:val="23"/>
          </w:rPr>
          <w:t>ahibbs@ci.enumclaw.wa.us</w:t>
        </w:r>
      </w:hyperlink>
    </w:p>
    <w:p w14:paraId="7B7CB3DA" w14:textId="5DF4AB74" w:rsidR="00C65149" w:rsidRDefault="00C65149" w:rsidP="00C65149">
      <w:pPr>
        <w:pStyle w:val="Default"/>
        <w:jc w:val="both"/>
        <w:rPr>
          <w:color w:val="auto"/>
          <w:sz w:val="23"/>
          <w:szCs w:val="23"/>
        </w:rPr>
      </w:pPr>
      <w:r>
        <w:rPr>
          <w:color w:val="auto"/>
          <w:sz w:val="23"/>
          <w:szCs w:val="23"/>
        </w:rPr>
        <w:t xml:space="preserve"> </w:t>
      </w:r>
    </w:p>
    <w:p w14:paraId="7A0CB923" w14:textId="77777777" w:rsidR="00C65149" w:rsidRDefault="00C65149" w:rsidP="00C65149">
      <w:pPr>
        <w:pStyle w:val="Default"/>
        <w:jc w:val="both"/>
        <w:rPr>
          <w:color w:val="auto"/>
          <w:sz w:val="23"/>
          <w:szCs w:val="23"/>
        </w:rPr>
      </w:pPr>
    </w:p>
    <w:p w14:paraId="55277929" w14:textId="77777777" w:rsidR="00C65149" w:rsidRDefault="00C65149" w:rsidP="00C65149">
      <w:pPr>
        <w:pStyle w:val="Default"/>
        <w:jc w:val="both"/>
        <w:rPr>
          <w:color w:val="auto"/>
          <w:sz w:val="23"/>
          <w:szCs w:val="23"/>
        </w:rPr>
      </w:pPr>
    </w:p>
    <w:p w14:paraId="66600710" w14:textId="77777777" w:rsidR="0098564A" w:rsidRDefault="0098564A" w:rsidP="0049171F">
      <w:pPr>
        <w:pStyle w:val="Default"/>
        <w:jc w:val="both"/>
        <w:rPr>
          <w:color w:val="auto"/>
          <w:sz w:val="23"/>
          <w:szCs w:val="23"/>
        </w:rPr>
      </w:pPr>
    </w:p>
    <w:p w14:paraId="0CFBE39B" w14:textId="77777777" w:rsidR="00C65149" w:rsidRDefault="00C65149" w:rsidP="00C65149">
      <w:pPr>
        <w:pStyle w:val="Default"/>
        <w:jc w:val="both"/>
        <w:rPr>
          <w:color w:val="auto"/>
          <w:sz w:val="23"/>
          <w:szCs w:val="23"/>
        </w:rPr>
      </w:pPr>
    </w:p>
    <w:p w14:paraId="36576F46" w14:textId="77777777" w:rsidR="008E2F57" w:rsidRDefault="008E2F57" w:rsidP="0013451B">
      <w:pPr>
        <w:pStyle w:val="Default"/>
        <w:jc w:val="both"/>
        <w:rPr>
          <w:color w:val="auto"/>
          <w:sz w:val="23"/>
          <w:szCs w:val="23"/>
        </w:rPr>
      </w:pPr>
    </w:p>
    <w:p w14:paraId="5354B296" w14:textId="77777777" w:rsidR="008E2F57" w:rsidRDefault="008E2F57" w:rsidP="0013451B">
      <w:pPr>
        <w:pStyle w:val="Default"/>
        <w:jc w:val="both"/>
        <w:rPr>
          <w:color w:val="auto"/>
          <w:sz w:val="23"/>
          <w:szCs w:val="23"/>
        </w:rPr>
      </w:pPr>
    </w:p>
    <w:p w14:paraId="7353FC61" w14:textId="77777777" w:rsidR="008E2F57" w:rsidRDefault="008E2F57" w:rsidP="0013451B">
      <w:pPr>
        <w:pStyle w:val="Default"/>
        <w:jc w:val="both"/>
        <w:rPr>
          <w:color w:val="auto"/>
          <w:sz w:val="23"/>
          <w:szCs w:val="23"/>
        </w:rPr>
      </w:pPr>
    </w:p>
    <w:p w14:paraId="780617E9" w14:textId="77777777" w:rsidR="008E2F57" w:rsidRDefault="008E2F57" w:rsidP="0013451B">
      <w:pPr>
        <w:pStyle w:val="Default"/>
        <w:jc w:val="both"/>
        <w:rPr>
          <w:color w:val="auto"/>
          <w:sz w:val="23"/>
          <w:szCs w:val="23"/>
        </w:rPr>
      </w:pPr>
    </w:p>
    <w:p w14:paraId="1CD03D75" w14:textId="77777777" w:rsidR="008E2F57" w:rsidRDefault="008E2F57" w:rsidP="0013451B">
      <w:pPr>
        <w:pStyle w:val="Default"/>
        <w:jc w:val="both"/>
        <w:rPr>
          <w:color w:val="auto"/>
          <w:sz w:val="23"/>
          <w:szCs w:val="23"/>
        </w:rPr>
      </w:pPr>
    </w:p>
    <w:p w14:paraId="7BD2760F" w14:textId="77777777" w:rsidR="008E2F57" w:rsidRDefault="008E2F57" w:rsidP="0013451B">
      <w:pPr>
        <w:pStyle w:val="Default"/>
        <w:jc w:val="both"/>
        <w:rPr>
          <w:color w:val="auto"/>
          <w:sz w:val="23"/>
          <w:szCs w:val="23"/>
        </w:rPr>
      </w:pPr>
    </w:p>
    <w:p w14:paraId="5408255E" w14:textId="77777777" w:rsidR="008E2F57" w:rsidRDefault="008E2F57" w:rsidP="0013451B">
      <w:pPr>
        <w:pStyle w:val="Default"/>
        <w:jc w:val="both"/>
        <w:rPr>
          <w:color w:val="auto"/>
          <w:sz w:val="23"/>
          <w:szCs w:val="23"/>
        </w:rPr>
      </w:pPr>
    </w:p>
    <w:p w14:paraId="578E742B" w14:textId="77777777" w:rsidR="008E2F57" w:rsidRDefault="008E2F57" w:rsidP="0013451B">
      <w:pPr>
        <w:pStyle w:val="Default"/>
        <w:jc w:val="both"/>
        <w:rPr>
          <w:color w:val="auto"/>
          <w:sz w:val="23"/>
          <w:szCs w:val="23"/>
        </w:rPr>
      </w:pPr>
    </w:p>
    <w:p w14:paraId="0F0B7A7A" w14:textId="77777777" w:rsidR="00780719" w:rsidRDefault="00780719" w:rsidP="001A6C3D">
      <w:pPr>
        <w:pStyle w:val="Default"/>
        <w:rPr>
          <w:color w:val="auto"/>
          <w:sz w:val="23"/>
          <w:szCs w:val="23"/>
        </w:rPr>
      </w:pPr>
    </w:p>
    <w:sectPr w:rsidR="00780719" w:rsidSect="00720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C56C2"/>
    <w:multiLevelType w:val="hybridMultilevel"/>
    <w:tmpl w:val="8AF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B12EE9"/>
    <w:multiLevelType w:val="hybridMultilevel"/>
    <w:tmpl w:val="EB26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1B"/>
    <w:rsid w:val="0011288C"/>
    <w:rsid w:val="0013451B"/>
    <w:rsid w:val="001957FA"/>
    <w:rsid w:val="001A6C3D"/>
    <w:rsid w:val="001D0B9F"/>
    <w:rsid w:val="002A2A63"/>
    <w:rsid w:val="002D33FA"/>
    <w:rsid w:val="00384057"/>
    <w:rsid w:val="0049171F"/>
    <w:rsid w:val="00527979"/>
    <w:rsid w:val="0057382F"/>
    <w:rsid w:val="005A3E89"/>
    <w:rsid w:val="0072014A"/>
    <w:rsid w:val="00780719"/>
    <w:rsid w:val="00792F9F"/>
    <w:rsid w:val="007E535A"/>
    <w:rsid w:val="008478AB"/>
    <w:rsid w:val="008E2F57"/>
    <w:rsid w:val="0098564A"/>
    <w:rsid w:val="00B331A3"/>
    <w:rsid w:val="00B409BA"/>
    <w:rsid w:val="00C14394"/>
    <w:rsid w:val="00C262E4"/>
    <w:rsid w:val="00C65149"/>
    <w:rsid w:val="00CB542A"/>
    <w:rsid w:val="00D123BD"/>
    <w:rsid w:val="00E34FEE"/>
    <w:rsid w:val="00EB6C2D"/>
    <w:rsid w:val="00EC2D84"/>
    <w:rsid w:val="00F235A9"/>
    <w:rsid w:val="00F4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FC73"/>
  <w15:docId w15:val="{8BF63CBD-28C0-42E9-A6FC-A5990A13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2D"/>
    <w:pPr>
      <w:spacing w:after="0" w:line="240" w:lineRule="auto"/>
    </w:pPr>
    <w:rPr>
      <w:sz w:val="24"/>
      <w:szCs w:val="24"/>
    </w:rPr>
  </w:style>
  <w:style w:type="paragraph" w:styleId="Heading1">
    <w:name w:val="heading 1"/>
    <w:basedOn w:val="Normal"/>
    <w:next w:val="Normal"/>
    <w:link w:val="Heading1Char"/>
    <w:uiPriority w:val="9"/>
    <w:qFormat/>
    <w:rsid w:val="00EB6C2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B6C2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B6C2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B6C2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6C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6C2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6C2D"/>
    <w:pPr>
      <w:spacing w:before="240" w:after="60"/>
      <w:outlineLvl w:val="6"/>
    </w:pPr>
  </w:style>
  <w:style w:type="paragraph" w:styleId="Heading8">
    <w:name w:val="heading 8"/>
    <w:basedOn w:val="Normal"/>
    <w:next w:val="Normal"/>
    <w:link w:val="Heading8Char"/>
    <w:uiPriority w:val="9"/>
    <w:semiHidden/>
    <w:unhideWhenUsed/>
    <w:qFormat/>
    <w:rsid w:val="00EB6C2D"/>
    <w:pPr>
      <w:spacing w:before="240" w:after="60"/>
      <w:outlineLvl w:val="7"/>
    </w:pPr>
    <w:rPr>
      <w:i/>
      <w:iCs/>
    </w:rPr>
  </w:style>
  <w:style w:type="paragraph" w:styleId="Heading9">
    <w:name w:val="heading 9"/>
    <w:basedOn w:val="Normal"/>
    <w:next w:val="Normal"/>
    <w:link w:val="Heading9Char"/>
    <w:uiPriority w:val="9"/>
    <w:semiHidden/>
    <w:unhideWhenUsed/>
    <w:qFormat/>
    <w:rsid w:val="00EB6C2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C2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B6C2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6C2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6C2D"/>
    <w:rPr>
      <w:b/>
      <w:bCs/>
      <w:sz w:val="28"/>
      <w:szCs w:val="28"/>
    </w:rPr>
  </w:style>
  <w:style w:type="character" w:customStyle="1" w:styleId="Heading5Char">
    <w:name w:val="Heading 5 Char"/>
    <w:basedOn w:val="DefaultParagraphFont"/>
    <w:link w:val="Heading5"/>
    <w:uiPriority w:val="9"/>
    <w:semiHidden/>
    <w:rsid w:val="00EB6C2D"/>
    <w:rPr>
      <w:b/>
      <w:bCs/>
      <w:i/>
      <w:iCs/>
      <w:sz w:val="26"/>
      <w:szCs w:val="26"/>
    </w:rPr>
  </w:style>
  <w:style w:type="character" w:customStyle="1" w:styleId="Heading6Char">
    <w:name w:val="Heading 6 Char"/>
    <w:basedOn w:val="DefaultParagraphFont"/>
    <w:link w:val="Heading6"/>
    <w:uiPriority w:val="9"/>
    <w:semiHidden/>
    <w:rsid w:val="00EB6C2D"/>
    <w:rPr>
      <w:b/>
      <w:bCs/>
    </w:rPr>
  </w:style>
  <w:style w:type="character" w:customStyle="1" w:styleId="Heading7Char">
    <w:name w:val="Heading 7 Char"/>
    <w:basedOn w:val="DefaultParagraphFont"/>
    <w:link w:val="Heading7"/>
    <w:uiPriority w:val="9"/>
    <w:semiHidden/>
    <w:rsid w:val="00EB6C2D"/>
    <w:rPr>
      <w:sz w:val="24"/>
      <w:szCs w:val="24"/>
    </w:rPr>
  </w:style>
  <w:style w:type="character" w:customStyle="1" w:styleId="Heading8Char">
    <w:name w:val="Heading 8 Char"/>
    <w:basedOn w:val="DefaultParagraphFont"/>
    <w:link w:val="Heading8"/>
    <w:uiPriority w:val="9"/>
    <w:semiHidden/>
    <w:rsid w:val="00EB6C2D"/>
    <w:rPr>
      <w:i/>
      <w:iCs/>
      <w:sz w:val="24"/>
      <w:szCs w:val="24"/>
    </w:rPr>
  </w:style>
  <w:style w:type="character" w:customStyle="1" w:styleId="Heading9Char">
    <w:name w:val="Heading 9 Char"/>
    <w:basedOn w:val="DefaultParagraphFont"/>
    <w:link w:val="Heading9"/>
    <w:uiPriority w:val="9"/>
    <w:semiHidden/>
    <w:rsid w:val="00EB6C2D"/>
    <w:rPr>
      <w:rFonts w:asciiTheme="majorHAnsi" w:eastAsiaTheme="majorEastAsia" w:hAnsiTheme="majorHAnsi"/>
    </w:rPr>
  </w:style>
  <w:style w:type="paragraph" w:styleId="Title">
    <w:name w:val="Title"/>
    <w:basedOn w:val="Normal"/>
    <w:next w:val="Normal"/>
    <w:link w:val="TitleChar"/>
    <w:uiPriority w:val="10"/>
    <w:qFormat/>
    <w:rsid w:val="00EB6C2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B6C2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B6C2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6C2D"/>
    <w:rPr>
      <w:rFonts w:asciiTheme="majorHAnsi" w:eastAsiaTheme="majorEastAsia" w:hAnsiTheme="majorHAnsi"/>
      <w:sz w:val="24"/>
      <w:szCs w:val="24"/>
    </w:rPr>
  </w:style>
  <w:style w:type="character" w:styleId="Strong">
    <w:name w:val="Strong"/>
    <w:basedOn w:val="DefaultParagraphFont"/>
    <w:uiPriority w:val="22"/>
    <w:qFormat/>
    <w:rsid w:val="00EB6C2D"/>
    <w:rPr>
      <w:b/>
      <w:bCs/>
    </w:rPr>
  </w:style>
  <w:style w:type="character" w:styleId="Emphasis">
    <w:name w:val="Emphasis"/>
    <w:basedOn w:val="DefaultParagraphFont"/>
    <w:uiPriority w:val="20"/>
    <w:qFormat/>
    <w:rsid w:val="00EB6C2D"/>
    <w:rPr>
      <w:rFonts w:asciiTheme="minorHAnsi" w:hAnsiTheme="minorHAnsi"/>
      <w:b/>
      <w:i/>
      <w:iCs/>
    </w:rPr>
  </w:style>
  <w:style w:type="paragraph" w:styleId="NoSpacing">
    <w:name w:val="No Spacing"/>
    <w:basedOn w:val="Normal"/>
    <w:uiPriority w:val="1"/>
    <w:qFormat/>
    <w:rsid w:val="00EB6C2D"/>
    <w:rPr>
      <w:szCs w:val="32"/>
    </w:rPr>
  </w:style>
  <w:style w:type="paragraph" w:styleId="ListParagraph">
    <w:name w:val="List Paragraph"/>
    <w:basedOn w:val="Normal"/>
    <w:uiPriority w:val="34"/>
    <w:qFormat/>
    <w:rsid w:val="00EB6C2D"/>
    <w:pPr>
      <w:ind w:left="720"/>
      <w:contextualSpacing/>
    </w:pPr>
  </w:style>
  <w:style w:type="paragraph" w:styleId="Quote">
    <w:name w:val="Quote"/>
    <w:basedOn w:val="Normal"/>
    <w:next w:val="Normal"/>
    <w:link w:val="QuoteChar"/>
    <w:uiPriority w:val="29"/>
    <w:qFormat/>
    <w:rsid w:val="00EB6C2D"/>
    <w:rPr>
      <w:i/>
    </w:rPr>
  </w:style>
  <w:style w:type="character" w:customStyle="1" w:styleId="QuoteChar">
    <w:name w:val="Quote Char"/>
    <w:basedOn w:val="DefaultParagraphFont"/>
    <w:link w:val="Quote"/>
    <w:uiPriority w:val="29"/>
    <w:rsid w:val="00EB6C2D"/>
    <w:rPr>
      <w:i/>
      <w:sz w:val="24"/>
      <w:szCs w:val="24"/>
    </w:rPr>
  </w:style>
  <w:style w:type="paragraph" w:styleId="IntenseQuote">
    <w:name w:val="Intense Quote"/>
    <w:basedOn w:val="Normal"/>
    <w:next w:val="Normal"/>
    <w:link w:val="IntenseQuoteChar"/>
    <w:uiPriority w:val="30"/>
    <w:qFormat/>
    <w:rsid w:val="00EB6C2D"/>
    <w:pPr>
      <w:ind w:left="720" w:right="720"/>
    </w:pPr>
    <w:rPr>
      <w:b/>
      <w:i/>
      <w:szCs w:val="22"/>
    </w:rPr>
  </w:style>
  <w:style w:type="character" w:customStyle="1" w:styleId="IntenseQuoteChar">
    <w:name w:val="Intense Quote Char"/>
    <w:basedOn w:val="DefaultParagraphFont"/>
    <w:link w:val="IntenseQuote"/>
    <w:uiPriority w:val="30"/>
    <w:rsid w:val="00EB6C2D"/>
    <w:rPr>
      <w:b/>
      <w:i/>
      <w:sz w:val="24"/>
    </w:rPr>
  </w:style>
  <w:style w:type="character" w:styleId="SubtleEmphasis">
    <w:name w:val="Subtle Emphasis"/>
    <w:uiPriority w:val="19"/>
    <w:qFormat/>
    <w:rsid w:val="00EB6C2D"/>
    <w:rPr>
      <w:i/>
      <w:color w:val="5A5A5A" w:themeColor="text1" w:themeTint="A5"/>
    </w:rPr>
  </w:style>
  <w:style w:type="character" w:styleId="IntenseEmphasis">
    <w:name w:val="Intense Emphasis"/>
    <w:basedOn w:val="DefaultParagraphFont"/>
    <w:uiPriority w:val="21"/>
    <w:qFormat/>
    <w:rsid w:val="00EB6C2D"/>
    <w:rPr>
      <w:b/>
      <w:i/>
      <w:sz w:val="24"/>
      <w:szCs w:val="24"/>
      <w:u w:val="single"/>
    </w:rPr>
  </w:style>
  <w:style w:type="character" w:styleId="SubtleReference">
    <w:name w:val="Subtle Reference"/>
    <w:basedOn w:val="DefaultParagraphFont"/>
    <w:uiPriority w:val="31"/>
    <w:qFormat/>
    <w:rsid w:val="00EB6C2D"/>
    <w:rPr>
      <w:sz w:val="24"/>
      <w:szCs w:val="24"/>
      <w:u w:val="single"/>
    </w:rPr>
  </w:style>
  <w:style w:type="character" w:styleId="IntenseReference">
    <w:name w:val="Intense Reference"/>
    <w:basedOn w:val="DefaultParagraphFont"/>
    <w:uiPriority w:val="32"/>
    <w:qFormat/>
    <w:rsid w:val="00EB6C2D"/>
    <w:rPr>
      <w:b/>
      <w:sz w:val="24"/>
      <w:u w:val="single"/>
    </w:rPr>
  </w:style>
  <w:style w:type="character" w:styleId="BookTitle">
    <w:name w:val="Book Title"/>
    <w:basedOn w:val="DefaultParagraphFont"/>
    <w:uiPriority w:val="33"/>
    <w:qFormat/>
    <w:rsid w:val="00EB6C2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6C2D"/>
    <w:pPr>
      <w:outlineLvl w:val="9"/>
    </w:pPr>
  </w:style>
  <w:style w:type="paragraph" w:customStyle="1" w:styleId="Default">
    <w:name w:val="Default"/>
    <w:rsid w:val="0013451B"/>
    <w:pPr>
      <w:autoSpaceDE w:val="0"/>
      <w:autoSpaceDN w:val="0"/>
      <w:adjustRightInd w:val="0"/>
      <w:spacing w:after="0" w:line="240" w:lineRule="auto"/>
    </w:pPr>
    <w:rPr>
      <w:rFonts w:ascii="Times New Roman" w:hAnsi="Times New Roman"/>
      <w:color w:val="000000"/>
      <w:sz w:val="24"/>
      <w:szCs w:val="24"/>
      <w:lang w:bidi="ar-SA"/>
    </w:rPr>
  </w:style>
  <w:style w:type="character" w:styleId="Hyperlink">
    <w:name w:val="Hyperlink"/>
    <w:basedOn w:val="DefaultParagraphFont"/>
    <w:uiPriority w:val="99"/>
    <w:unhideWhenUsed/>
    <w:rsid w:val="00780719"/>
    <w:rPr>
      <w:color w:val="0000FF" w:themeColor="hyperlink"/>
      <w:u w:val="single"/>
    </w:rPr>
  </w:style>
  <w:style w:type="character" w:styleId="UnresolvedMention">
    <w:name w:val="Unresolved Mention"/>
    <w:basedOn w:val="DefaultParagraphFont"/>
    <w:uiPriority w:val="99"/>
    <w:semiHidden/>
    <w:unhideWhenUsed/>
    <w:rsid w:val="00CB5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ibbs@ci.enumclaw.w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Larson</dc:creator>
  <cp:lastModifiedBy>Alina Hibbs</cp:lastModifiedBy>
  <cp:revision>2</cp:revision>
  <cp:lastPrinted>2014-02-11T23:43:00Z</cp:lastPrinted>
  <dcterms:created xsi:type="dcterms:W3CDTF">2020-08-14T16:31:00Z</dcterms:created>
  <dcterms:modified xsi:type="dcterms:W3CDTF">2020-08-14T16:31:00Z</dcterms:modified>
</cp:coreProperties>
</file>